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ascii="Times New Roman" w:hAnsi="Times New Roman"/>
        </w:rPr>
      </w:pPr>
      <w:r>
        <w:rPr>
          <w:rFonts w:hint="eastAsia" w:ascii="Times New Roman" w:hAnsi="Times New Roman"/>
        </w:rPr>
        <w:t>编</w:t>
      </w:r>
      <w:r>
        <w:rPr>
          <w:rFonts w:ascii="Times New Roman" w:hAnsi="Times New Roman"/>
        </w:rPr>
        <w:t xml:space="preserve">    </w:t>
      </w:r>
      <w:r>
        <w:rPr>
          <w:rFonts w:hint="eastAsia" w:ascii="Times New Roman" w:hAnsi="Times New Roman"/>
        </w:rPr>
        <w:t>号：</w:t>
      </w:r>
      <w:r>
        <w:rPr>
          <w:rFonts w:ascii="Times New Roman" w:hAnsi="Times New Roman"/>
          <w:u w:val="single"/>
        </w:rPr>
        <w:t>00</w:t>
      </w:r>
      <w:r>
        <w:rPr>
          <w:rFonts w:hint="eastAsia" w:ascii="Times New Roman" w:hAnsi="Times New Roman"/>
          <w:u w:val="single"/>
          <w:lang w:val="en-US" w:eastAsia="zh-CN"/>
        </w:rPr>
        <w:t>58</w:t>
      </w:r>
      <w:r>
        <w:rPr>
          <w:rFonts w:ascii="Times New Roman" w:hAnsi="Times New Roman"/>
          <w:u w:val="single"/>
        </w:rPr>
        <w:t xml:space="preserve"> -2016-2019</w:t>
      </w:r>
    </w:p>
    <w:p>
      <w:pPr>
        <w:spacing w:before="240"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计量要求导出和计量验证记录表</w:t>
      </w:r>
    </w:p>
    <w:tbl>
      <w:tblPr>
        <w:tblStyle w:val="5"/>
        <w:tblW w:w="89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1"/>
        <w:gridCol w:w="1525"/>
        <w:gridCol w:w="595"/>
        <w:gridCol w:w="860"/>
        <w:gridCol w:w="195"/>
        <w:gridCol w:w="1418"/>
        <w:gridCol w:w="757"/>
        <w:gridCol w:w="37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611" w:type="dxa"/>
            <w:vAlign w:val="center"/>
          </w:tcPr>
          <w:p>
            <w:r>
              <w:rPr>
                <w:rFonts w:hint="eastAsia"/>
              </w:rPr>
              <w:t>测量过程名称</w:t>
            </w:r>
          </w:p>
        </w:tc>
        <w:tc>
          <w:tcPr>
            <w:tcW w:w="2980" w:type="dxa"/>
            <w:gridSpan w:val="3"/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工件尺寸测量过程</w:t>
            </w:r>
          </w:p>
        </w:tc>
        <w:tc>
          <w:tcPr>
            <w:tcW w:w="2370" w:type="dxa"/>
            <w:gridSpan w:val="3"/>
            <w:vAlign w:val="center"/>
          </w:tcPr>
          <w:p>
            <w:r>
              <w:rPr>
                <w:rFonts w:hint="eastAsia"/>
              </w:rPr>
              <w:t>被测参数要求</w:t>
            </w:r>
            <w:r>
              <w:t>(</w:t>
            </w:r>
            <w:r>
              <w:rPr>
                <w:rFonts w:hint="eastAsia"/>
              </w:rPr>
              <w:t>含公差</w:t>
            </w:r>
            <w:r>
              <w:t>)</w:t>
            </w:r>
          </w:p>
        </w:tc>
        <w:tc>
          <w:tcPr>
            <w:tcW w:w="1969" w:type="dxa"/>
            <w:gridSpan w:val="2"/>
            <w:vAlign w:val="center"/>
          </w:tcPr>
          <w:p>
            <w:pPr>
              <w:rPr>
                <w:rFonts w:hint="default"/>
                <w:lang w:val="en-US"/>
              </w:rPr>
            </w:pPr>
            <w:r>
              <w:rPr>
                <w:rFonts w:hint="eastAsia" w:cs="宋体"/>
              </w:rPr>
              <w:t>（</w:t>
            </w:r>
            <w:r>
              <w:rPr>
                <w:rFonts w:hint="eastAsia" w:cs="宋体"/>
                <w:lang w:val="en-US" w:eastAsia="zh-CN"/>
              </w:rPr>
              <w:t>100-1000)mm同轴度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≦</w:t>
            </w:r>
            <w:r>
              <w:rPr>
                <w:rFonts w:hint="eastAsia" w:cs="宋体"/>
                <w:lang w:val="en-US" w:eastAsia="zh-CN"/>
              </w:rPr>
              <w:t>0.04mm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3731" w:type="dxa"/>
            <w:gridSpan w:val="3"/>
            <w:vAlign w:val="center"/>
          </w:tcPr>
          <w:p>
            <w:r>
              <w:rPr>
                <w:rFonts w:hint="eastAsia"/>
              </w:rPr>
              <w:t>被测参数要求识别依据文件</w:t>
            </w:r>
          </w:p>
        </w:tc>
        <w:tc>
          <w:tcPr>
            <w:tcW w:w="5199" w:type="dxa"/>
            <w:gridSpan w:val="6"/>
            <w:vAlign w:val="center"/>
          </w:tcPr>
          <w:p>
            <w:r>
              <w:rPr>
                <w:rFonts w:ascii="Times New Roman" w:hAnsi="Times New Roman"/>
              </w:rPr>
              <w:t xml:space="preserve">JF1070-2005 </w:t>
            </w:r>
            <w:r>
              <w:rPr>
                <w:rFonts w:hint="eastAsia" w:ascii="Times New Roman" w:hAnsi="Times New Roman" w:cs="宋体"/>
              </w:rPr>
              <w:t>《定量包装商品净含量计量检验规则》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8" w:hRule="atLeast"/>
        </w:trPr>
        <w:tc>
          <w:tcPr>
            <w:tcW w:w="8930" w:type="dxa"/>
            <w:gridSpan w:val="9"/>
          </w:tcPr>
          <w:p>
            <w:r>
              <w:rPr>
                <w:rFonts w:hint="eastAsia"/>
              </w:rPr>
              <w:t>计量要求导出方法（可另附）</w:t>
            </w:r>
          </w:p>
          <w:p>
            <w:pPr>
              <w:pStyle w:val="13"/>
              <w:numPr>
                <w:ilvl w:val="0"/>
                <w:numId w:val="1"/>
              </w:numPr>
              <w:spacing w:line="360" w:lineRule="exact"/>
              <w:ind w:firstLineChars="0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Times New Roman" w:cs="宋体"/>
              </w:rPr>
              <w:t>被测量的公差：</w:t>
            </w:r>
            <w:r>
              <w:rPr>
                <w:rFonts w:hint="eastAsia" w:cs="宋体"/>
                <w:lang w:val="en-US" w:eastAsia="zh-CN"/>
              </w:rPr>
              <w:t>同轴度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≦</w:t>
            </w:r>
            <w:r>
              <w:rPr>
                <w:rFonts w:hint="eastAsia" w:cs="宋体"/>
                <w:lang w:val="en-US" w:eastAsia="zh-CN"/>
              </w:rPr>
              <w:t>0.04mm</w:t>
            </w:r>
          </w:p>
          <w:p>
            <w:pPr>
              <w:spacing w:line="360" w:lineRule="exact"/>
              <w:ind w:firstLine="1646" w:firstLineChars="784"/>
              <w:rPr>
                <w:rFonts w:hint="default" w:ascii="Times New Roman" w:hAnsi="Times New Roman" w:eastAsia="宋体"/>
                <w:lang w:val="en-US" w:eastAsia="zh-CN"/>
              </w:rPr>
            </w:pPr>
            <w:r>
              <w:rPr>
                <w:rFonts w:ascii="Cambria Math" w:hAnsi="Cambria Math" w:cs="Cambria Math"/>
              </w:rPr>
              <w:t>△</w:t>
            </w:r>
            <w:r>
              <w:rPr>
                <w:rFonts w:hint="eastAsia" w:ascii="Times New Roman" w:hAnsi="Times New Roman" w:cs="宋体"/>
                <w:vertAlign w:val="subscript"/>
              </w:rPr>
              <w:t>允</w:t>
            </w:r>
            <w:r>
              <w:rPr>
                <w:rFonts w:hint="eastAsia" w:ascii="宋体" w:hAnsi="宋体" w:cs="宋体"/>
              </w:rPr>
              <w:t>≦</w:t>
            </w:r>
            <w:r>
              <w:rPr>
                <w:rFonts w:hint="eastAsia" w:ascii="Times New Roman" w:hAnsi="Times New Roman" w:cs="宋体"/>
              </w:rPr>
              <w:t>Ｔ</w:t>
            </w:r>
            <w:r>
              <w:rPr>
                <w:rFonts w:ascii="Times New Roman" w:hAnsi="Times New Roman"/>
              </w:rPr>
              <w:t>×1/</w:t>
            </w:r>
            <w:r>
              <w:rPr>
                <w:rFonts w:hint="eastAsia" w:ascii="Times New Roman" w:hAnsi="Times New Roman"/>
                <w:lang w:val="en-US" w:eastAsia="zh-CN"/>
              </w:rPr>
              <w:t>3</w:t>
            </w:r>
            <w:r>
              <w:rPr>
                <w:rFonts w:ascii="Times New Roman" w:hAnsi="Times New Roman"/>
              </w:rPr>
              <w:t>=</w:t>
            </w:r>
            <w:r>
              <w:rPr>
                <w:rFonts w:hint="eastAsia" w:ascii="Times New Roman" w:hAnsi="Times New Roman"/>
                <w:lang w:val="en-US" w:eastAsia="zh-CN"/>
              </w:rPr>
              <w:t>0.04</w:t>
            </w:r>
            <w:r>
              <w:rPr>
                <w:rFonts w:ascii="Times New Roman" w:hAnsi="Times New Roman"/>
              </w:rPr>
              <w:t>×1/</w:t>
            </w:r>
            <w:r>
              <w:rPr>
                <w:rFonts w:hint="eastAsia" w:ascii="Times New Roman" w:hAnsi="Times New Roman"/>
                <w:lang w:val="en-US" w:eastAsia="zh-CN"/>
              </w:rPr>
              <w:t>3</w:t>
            </w:r>
            <w:r>
              <w:rPr>
                <w:rFonts w:ascii="Times New Roman" w:hAnsi="Times New Roman"/>
              </w:rPr>
              <w:t>=</w:t>
            </w:r>
            <w:r>
              <w:rPr>
                <w:rFonts w:hint="eastAsia" w:ascii="Times New Roman" w:hAnsi="Times New Roman"/>
                <w:lang w:val="en-US" w:eastAsia="zh-CN"/>
              </w:rPr>
              <w:t>0.013mm</w:t>
            </w:r>
          </w:p>
          <w:p>
            <w:pPr>
              <w:pStyle w:val="13"/>
              <w:numPr>
                <w:ilvl w:val="0"/>
                <w:numId w:val="1"/>
              </w:numPr>
              <w:spacing w:line="360" w:lineRule="exact"/>
              <w:ind w:firstLineChars="0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Times New Roman" w:cs="宋体"/>
                <w:color w:val="000000"/>
              </w:rPr>
              <w:t>测量设备测量范围：</w:t>
            </w:r>
            <w:r>
              <w:rPr>
                <w:rFonts w:ascii="Times New Roman" w:hAnsi="Times New Roman"/>
                <w:color w:val="000000"/>
              </w:rPr>
              <w:t>(</w:t>
            </w:r>
            <w:r>
              <w:rPr>
                <w:rFonts w:hint="eastAsia" w:ascii="Times New Roman" w:hAnsi="Times New Roman"/>
                <w:color w:val="000000"/>
                <w:lang w:val="en-US" w:eastAsia="zh-CN"/>
              </w:rPr>
              <w:t>1000</w:t>
            </w:r>
            <w:r>
              <w:rPr>
                <w:rFonts w:hint="default" w:ascii="Arial" w:hAnsi="Arial" w:cs="Arial"/>
                <w:color w:val="000000"/>
                <w:lang w:val="en-US" w:eastAsia="zh-CN"/>
              </w:rPr>
              <w:t>×</w:t>
            </w:r>
            <w:r>
              <w:t>1</w:t>
            </w:r>
            <w:r>
              <w:rPr>
                <w:rFonts w:hint="eastAsia"/>
                <w:lang w:val="en-US" w:eastAsia="zh-CN"/>
              </w:rPr>
              <w:t>2</w:t>
            </w:r>
            <w:r>
              <w:t>00</w:t>
            </w:r>
            <w:r>
              <w:rPr>
                <w:rFonts w:hint="default" w:ascii="Arial" w:hAnsi="Arial" w:cs="Arial"/>
              </w:rPr>
              <w:t>×</w:t>
            </w:r>
            <w:r>
              <w:rPr>
                <w:rFonts w:hint="eastAsia"/>
                <w:lang w:val="en-US" w:eastAsia="zh-CN"/>
              </w:rPr>
              <w:t>800</w:t>
            </w:r>
            <w:r>
              <w:t>)</w:t>
            </w:r>
            <w:r>
              <w:rPr>
                <w:rFonts w:hint="eastAsia"/>
                <w:lang w:val="en-US" w:eastAsia="zh-CN"/>
              </w:rPr>
              <w:t>mm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611" w:type="dxa"/>
            <w:vMerge w:val="restart"/>
            <w:vAlign w:val="center"/>
          </w:tcPr>
          <w:p>
            <w:r>
              <w:rPr>
                <w:rFonts w:hint="eastAsia"/>
              </w:rPr>
              <w:t>计量校准过程</w:t>
            </w:r>
          </w:p>
        </w:tc>
        <w:tc>
          <w:tcPr>
            <w:tcW w:w="1525" w:type="dxa"/>
            <w:vAlign w:val="center"/>
          </w:tcPr>
          <w:p>
            <w:r>
              <w:rPr>
                <w:rFonts w:hint="eastAsia"/>
              </w:rPr>
              <w:t>测量设备名称</w:t>
            </w:r>
          </w:p>
        </w:tc>
        <w:tc>
          <w:tcPr>
            <w:tcW w:w="1650" w:type="dxa"/>
            <w:gridSpan w:val="3"/>
            <w:vAlign w:val="center"/>
          </w:tcPr>
          <w:p>
            <w:pPr>
              <w:tabs>
                <w:tab w:val="right" w:pos="1434"/>
              </w:tabs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型号规格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设备特性</w:t>
            </w:r>
          </w:p>
          <w:p>
            <w:r>
              <w:t>(</w:t>
            </w:r>
            <w:r>
              <w:rPr>
                <w:rFonts w:hint="eastAsia"/>
              </w:rPr>
              <w:t>示值误差等</w:t>
            </w:r>
            <w:r>
              <w:t>)</w:t>
            </w:r>
          </w:p>
        </w:tc>
        <w:tc>
          <w:tcPr>
            <w:tcW w:w="1134" w:type="dxa"/>
            <w:gridSpan w:val="2"/>
            <w:vAlign w:val="center"/>
          </w:tcPr>
          <w:p>
            <w:r>
              <w:rPr>
                <w:rFonts w:hint="eastAsia"/>
              </w:rPr>
              <w:t>校准证书</w:t>
            </w:r>
          </w:p>
          <w:p>
            <w:pPr>
              <w:jc w:val="center"/>
            </w:pPr>
            <w:r>
              <w:rPr>
                <w:rFonts w:hint="eastAsia"/>
              </w:rPr>
              <w:t>编号</w:t>
            </w:r>
          </w:p>
        </w:tc>
        <w:tc>
          <w:tcPr>
            <w:tcW w:w="1592" w:type="dxa"/>
            <w:vAlign w:val="center"/>
          </w:tcPr>
          <w:p>
            <w:r>
              <w:rPr>
                <w:rFonts w:hint="eastAsia"/>
              </w:rPr>
              <w:t>校准有效期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611" w:type="dxa"/>
            <w:vMerge w:val="continue"/>
          </w:tcPr>
          <w:p/>
        </w:tc>
        <w:tc>
          <w:tcPr>
            <w:tcW w:w="1525" w:type="dxa"/>
          </w:tcPr>
          <w:p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三坐标测量机</w:t>
            </w:r>
          </w:p>
        </w:tc>
        <w:tc>
          <w:tcPr>
            <w:tcW w:w="1650" w:type="dxa"/>
            <w:gridSpan w:val="3"/>
          </w:tcPr>
          <w:p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Croma10128</w:t>
            </w:r>
          </w:p>
        </w:tc>
        <w:tc>
          <w:tcPr>
            <w:tcW w:w="1418" w:type="dxa"/>
          </w:tcPr>
          <w:p>
            <w:pPr>
              <w:ind w:left="105" w:hanging="105" w:hangingChars="50"/>
              <w:jc w:val="both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（</w:t>
            </w:r>
            <w:r>
              <w:rPr>
                <w:rFonts w:hint="default" w:ascii="Calibri" w:hAnsi="Calibri" w:cs="Calibri"/>
                <w:color w:val="auto"/>
                <w:lang w:val="en-US" w:eastAsia="zh-CN"/>
              </w:rPr>
              <w:t>±</w:t>
            </w: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20192009064001</w:t>
            </w:r>
          </w:p>
        </w:tc>
        <w:tc>
          <w:tcPr>
            <w:tcW w:w="1592" w:type="dxa"/>
          </w:tcPr>
          <w:p>
            <w:pPr>
              <w:jc w:val="center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ascii="宋体" w:hAnsi="宋体" w:cs="宋体"/>
              </w:rPr>
              <w:t>20</w:t>
            </w:r>
            <w:r>
              <w:rPr>
                <w:rFonts w:hint="eastAsia" w:ascii="宋体" w:hAnsi="宋体" w:cs="宋体"/>
                <w:lang w:val="en-US" w:eastAsia="zh-CN"/>
              </w:rPr>
              <w:t>20</w:t>
            </w:r>
            <w:r>
              <w:rPr>
                <w:rFonts w:ascii="宋体" w:hAnsi="宋体" w:cs="宋体"/>
              </w:rPr>
              <w:t>.</w:t>
            </w:r>
            <w:r>
              <w:rPr>
                <w:rFonts w:hint="eastAsia" w:ascii="宋体" w:hAnsi="宋体" w:cs="宋体"/>
                <w:lang w:val="en-US" w:eastAsia="zh-CN"/>
              </w:rPr>
              <w:t>4</w:t>
            </w:r>
            <w:r>
              <w:rPr>
                <w:rFonts w:ascii="宋体" w:hAnsi="宋体" w:cs="宋体"/>
              </w:rPr>
              <w:t>.</w:t>
            </w:r>
            <w:r>
              <w:rPr>
                <w:rFonts w:hint="eastAsia" w:ascii="宋体" w:hAnsi="宋体" w:cs="宋体"/>
                <w:lang w:val="en-US" w:eastAsia="zh-CN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611" w:type="dxa"/>
            <w:vMerge w:val="continue"/>
          </w:tcPr>
          <w:p/>
        </w:tc>
        <w:tc>
          <w:tcPr>
            <w:tcW w:w="1525" w:type="dxa"/>
          </w:tcPr>
          <w:p>
            <w:pPr>
              <w:rPr>
                <w:color w:val="FF0000"/>
              </w:rPr>
            </w:pPr>
          </w:p>
        </w:tc>
        <w:tc>
          <w:tcPr>
            <w:tcW w:w="1650" w:type="dxa"/>
            <w:gridSpan w:val="3"/>
          </w:tcPr>
          <w:p>
            <w:pPr>
              <w:rPr>
                <w:color w:val="FF0000"/>
              </w:rPr>
            </w:pPr>
          </w:p>
        </w:tc>
        <w:tc>
          <w:tcPr>
            <w:tcW w:w="1418" w:type="dxa"/>
          </w:tcPr>
          <w:p>
            <w:pPr>
              <w:rPr>
                <w:color w:val="FF0000"/>
              </w:rPr>
            </w:pPr>
          </w:p>
        </w:tc>
        <w:tc>
          <w:tcPr>
            <w:tcW w:w="1134" w:type="dxa"/>
            <w:gridSpan w:val="2"/>
          </w:tcPr>
          <w:p>
            <w:pPr>
              <w:rPr>
                <w:color w:val="FF0000"/>
              </w:rPr>
            </w:pPr>
          </w:p>
        </w:tc>
        <w:tc>
          <w:tcPr>
            <w:tcW w:w="1592" w:type="dxa"/>
          </w:tcPr>
          <w:p>
            <w:pPr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611" w:type="dxa"/>
            <w:vMerge w:val="continue"/>
          </w:tcPr>
          <w:p/>
        </w:tc>
        <w:tc>
          <w:tcPr>
            <w:tcW w:w="1525" w:type="dxa"/>
          </w:tcPr>
          <w:p/>
        </w:tc>
        <w:tc>
          <w:tcPr>
            <w:tcW w:w="1650" w:type="dxa"/>
            <w:gridSpan w:val="3"/>
          </w:tcPr>
          <w:p/>
        </w:tc>
        <w:tc>
          <w:tcPr>
            <w:tcW w:w="1418" w:type="dxa"/>
          </w:tcPr>
          <w:p/>
        </w:tc>
        <w:tc>
          <w:tcPr>
            <w:tcW w:w="1134" w:type="dxa"/>
            <w:gridSpan w:val="2"/>
          </w:tcPr>
          <w:p/>
        </w:tc>
        <w:tc>
          <w:tcPr>
            <w:tcW w:w="1592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5" w:hRule="atLeast"/>
        </w:trPr>
        <w:tc>
          <w:tcPr>
            <w:tcW w:w="8930" w:type="dxa"/>
            <w:gridSpan w:val="9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计量验证记录</w:t>
            </w:r>
          </w:p>
          <w:p>
            <w:pPr>
              <w:ind w:firstLine="210" w:firstLineChars="100"/>
              <w:rPr>
                <w:color w:val="auto"/>
              </w:rPr>
            </w:pPr>
            <w:r>
              <w:rPr>
                <w:rFonts w:hint="eastAsia" w:cs="宋体"/>
                <w:color w:val="auto"/>
              </w:rPr>
              <w:t>测量设备的测量范围</w:t>
            </w:r>
            <w:r>
              <w:rPr>
                <w:rFonts w:ascii="Times New Roman" w:hAnsi="Times New Roman"/>
                <w:color w:val="auto"/>
              </w:rPr>
              <w:t>(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1000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×</w:t>
            </w:r>
            <w:r>
              <w:rPr>
                <w:color w:val="auto"/>
              </w:rPr>
              <w:t>1</w:t>
            </w:r>
            <w:r>
              <w:rPr>
                <w:rFonts w:hint="eastAsia"/>
                <w:color w:val="auto"/>
                <w:lang w:val="en-US" w:eastAsia="zh-CN"/>
              </w:rPr>
              <w:t>2</w:t>
            </w:r>
            <w:r>
              <w:rPr>
                <w:color w:val="auto"/>
              </w:rPr>
              <w:t>00</w:t>
            </w:r>
            <w:r>
              <w:rPr>
                <w:rFonts w:hint="default" w:ascii="Arial" w:hAnsi="Arial" w:cs="Arial"/>
                <w:color w:val="auto"/>
              </w:rPr>
              <w:t>×</w:t>
            </w:r>
            <w:r>
              <w:rPr>
                <w:rFonts w:hint="eastAsia"/>
                <w:color w:val="auto"/>
                <w:lang w:val="en-US" w:eastAsia="zh-CN"/>
              </w:rPr>
              <w:t>800</w:t>
            </w:r>
            <w:r>
              <w:rPr>
                <w:color w:val="auto"/>
              </w:rPr>
              <w:t>)</w:t>
            </w:r>
            <w:r>
              <w:rPr>
                <w:rFonts w:hint="eastAsia"/>
                <w:color w:val="auto"/>
                <w:lang w:val="en-US" w:eastAsia="zh-CN"/>
              </w:rPr>
              <w:t>mm</w:t>
            </w:r>
            <w:r>
              <w:rPr>
                <w:rFonts w:hint="eastAsia" w:cs="宋体"/>
                <w:color w:val="auto"/>
              </w:rPr>
              <w:t>，测量范围</w:t>
            </w:r>
            <w:r>
              <w:rPr>
                <w:rFonts w:hint="eastAsia" w:cs="宋体"/>
                <w:color w:val="auto"/>
                <w:lang w:val="en-US" w:eastAsia="zh-CN"/>
              </w:rPr>
              <w:t>符合要求</w:t>
            </w:r>
            <w:r>
              <w:rPr>
                <w:rFonts w:hint="eastAsia" w:cs="宋体"/>
                <w:color w:val="auto"/>
              </w:rPr>
              <w:t>；测量设备</w:t>
            </w:r>
            <w:r>
              <w:rPr>
                <w:rFonts w:hint="eastAsia" w:cs="宋体"/>
                <w:color w:val="auto"/>
                <w:lang w:val="en-US" w:eastAsia="zh-CN"/>
              </w:rPr>
              <w:t>误差为</w:t>
            </w:r>
            <w:r>
              <w:rPr>
                <w:rFonts w:hint="eastAsia"/>
                <w:color w:val="auto"/>
                <w:lang w:val="en-US" w:eastAsia="zh-CN"/>
              </w:rPr>
              <w:t>（3+L/300）</w:t>
            </w:r>
            <w:r>
              <w:rPr>
                <w:rFonts w:hint="default" w:ascii="Calibri" w:hAnsi="Calibri" w:cs="Calibri"/>
                <w:color w:val="auto"/>
                <w:lang w:val="en-US" w:eastAsia="zh-CN"/>
              </w:rPr>
              <w:t>µ</w:t>
            </w:r>
            <w:r>
              <w:rPr>
                <w:rFonts w:hint="eastAsia" w:cs="Calibri"/>
                <w:color w:val="auto"/>
                <w:lang w:val="en-US" w:eastAsia="zh-CN"/>
              </w:rPr>
              <w:t>m,。</w:t>
            </w:r>
            <w:r>
              <w:rPr>
                <w:rFonts w:hint="eastAsia" w:cs="宋体"/>
                <w:color w:val="auto"/>
                <w:lang w:val="en-US" w:eastAsia="zh-CN"/>
              </w:rPr>
              <w:t>同轴度</w:t>
            </w: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≦</w:t>
            </w:r>
            <w:r>
              <w:rPr>
                <w:rFonts w:hint="eastAsia" w:cs="宋体"/>
                <w:color w:val="auto"/>
                <w:lang w:val="en-US" w:eastAsia="zh-CN"/>
              </w:rPr>
              <w:t>0.04mm</w:t>
            </w:r>
            <w:r>
              <w:rPr>
                <w:rFonts w:hint="eastAsia" w:cs="Calibri"/>
                <w:color w:val="auto"/>
                <w:lang w:val="en-US" w:eastAsia="zh-CN"/>
              </w:rPr>
              <w:t>分辨率为0.001mm</w:t>
            </w:r>
            <w:r>
              <w:rPr>
                <w:rFonts w:hint="eastAsia" w:cs="宋体"/>
                <w:color w:val="auto"/>
              </w:rPr>
              <w:t>满足要求。</w:t>
            </w:r>
          </w:p>
          <w:p>
            <w:pPr>
              <w:rPr>
                <w:color w:val="auto"/>
              </w:rPr>
            </w:pPr>
          </w:p>
          <w:p/>
          <w:p>
            <w:pPr>
              <w:rPr>
                <w:szCs w:val="21"/>
              </w:rPr>
            </w:pPr>
            <w:r>
              <w:rPr>
                <w:rFonts w:hint="eastAsia"/>
              </w:rPr>
              <w:t>验证结论：</w:t>
            </w:r>
            <w:r>
              <w:t xml:space="preserve">   </w:t>
            </w:r>
            <w:r>
              <w:rPr>
                <w:rFonts w:hint="eastAsia" w:ascii="宋体" w:hAnsi="宋体"/>
                <w:szCs w:val="21"/>
              </w:rPr>
              <w:t>√□符</w:t>
            </w:r>
            <w:r>
              <w:rPr>
                <w:rFonts w:hint="eastAsia"/>
                <w:szCs w:val="21"/>
              </w:rPr>
              <w:t>合</w:t>
            </w:r>
            <w:r>
              <w:rPr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有缺陷</w:t>
            </w:r>
            <w:r>
              <w:rPr>
                <w:szCs w:val="21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不</w:t>
            </w:r>
            <w:r>
              <w:rPr>
                <w:rFonts w:hint="eastAsia" w:ascii="宋体" w:hAnsi="宋体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</w:t>
            </w:r>
            <w:r>
              <w:rPr>
                <w:szCs w:val="21"/>
              </w:rPr>
              <w:t xml:space="preserve">         </w:t>
            </w:r>
            <w:r>
              <w:rPr>
                <w:rFonts w:hint="eastAsia"/>
                <w:szCs w:val="21"/>
              </w:rPr>
              <w:t>（注：在选项上打</w:t>
            </w:r>
            <w:r>
              <w:rPr>
                <w:rFonts w:hint="eastAsia" w:ascii="宋体" w:hAnsi="宋体"/>
                <w:szCs w:val="21"/>
              </w:rPr>
              <w:t>√</w:t>
            </w:r>
            <w:r>
              <w:rPr>
                <w:rFonts w:hint="eastAsia"/>
                <w:szCs w:val="21"/>
              </w:rPr>
              <w:t>，只选一项）</w:t>
            </w:r>
          </w:p>
          <w:p>
            <w:pPr>
              <w:rPr>
                <w:szCs w:val="21"/>
              </w:rPr>
            </w:pPr>
          </w:p>
          <w:p>
            <w:r>
              <w:rPr>
                <w:rFonts w:hint="eastAsia"/>
              </w:rPr>
              <w:t>验证人员签字：</w:t>
            </w:r>
            <w:bookmarkStart w:id="0" w:name="_GoBack"/>
            <w:r>
              <w:rPr>
                <w:rFonts w:hint="eastAsia"/>
                <w:lang w:val="en-US" w:eastAsia="zh-CN"/>
              </w:rPr>
              <w:t>王科军</w:t>
            </w:r>
            <w:bookmarkEnd w:id="0"/>
            <w:r>
              <w:t xml:space="preserve">                                 </w:t>
            </w:r>
            <w:r>
              <w:rPr>
                <w:rFonts w:hint="eastAsia"/>
              </w:rPr>
              <w:t>验证</w:t>
            </w:r>
            <w:r>
              <w:rPr>
                <w:rFonts w:hint="eastAsia" w:ascii="Times New Roman" w:hAnsi="Times New Roman"/>
                <w:szCs w:val="21"/>
              </w:rPr>
              <w:t>日期：</w:t>
            </w:r>
            <w:r>
              <w:rPr>
                <w:rFonts w:ascii="Times New Roman" w:hAnsi="Times New Roman"/>
                <w:szCs w:val="21"/>
              </w:rPr>
              <w:t xml:space="preserve"> 2019</w:t>
            </w:r>
            <w:r>
              <w:rPr>
                <w:rFonts w:hint="eastAsia" w:ascii="Times New Roman" w:hAnsi="Times New Roman"/>
                <w:szCs w:val="21"/>
              </w:rPr>
              <w:t>年</w:t>
            </w:r>
            <w:r>
              <w:rPr>
                <w:rFonts w:ascii="Times New Roman" w:hAnsi="Times New Roman"/>
                <w:szCs w:val="21"/>
              </w:rPr>
              <w:t>5</w:t>
            </w:r>
            <w:r>
              <w:rPr>
                <w:rFonts w:hint="eastAsia" w:ascii="Times New Roman" w:hAnsi="Times New Roman"/>
                <w:szCs w:val="21"/>
              </w:rPr>
              <w:t>月</w:t>
            </w:r>
            <w:r>
              <w:rPr>
                <w:rFonts w:ascii="Times New Roman" w:hAnsi="Times New Roman"/>
                <w:szCs w:val="21"/>
              </w:rPr>
              <w:t xml:space="preserve"> 10</w:t>
            </w:r>
            <w:r>
              <w:rPr>
                <w:rFonts w:hint="eastAsia" w:ascii="Times New Roman" w:hAnsi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0" w:hRule="atLeast"/>
        </w:trPr>
        <w:tc>
          <w:tcPr>
            <w:tcW w:w="8930" w:type="dxa"/>
            <w:gridSpan w:val="9"/>
          </w:tcPr>
          <w:p>
            <w:r>
              <w:rPr>
                <w:rFonts w:hint="eastAsia"/>
              </w:rPr>
              <w:t>认证审核记录：</w:t>
            </w:r>
          </w:p>
          <w:p>
            <w:pPr>
              <w:pStyle w:val="13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被测参数要求识别代表了“顾客”的要求。</w:t>
            </w:r>
          </w:p>
          <w:p>
            <w:pPr>
              <w:pStyle w:val="13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计量要求导出方法正确。</w:t>
            </w:r>
          </w:p>
          <w:p>
            <w:pPr>
              <w:pStyle w:val="13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测量设备的配备满足计量要求。</w:t>
            </w:r>
          </w:p>
          <w:p>
            <w:pPr>
              <w:pStyle w:val="13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测量设备有检定</w:t>
            </w:r>
            <w:r>
              <w:t>/</w:t>
            </w:r>
            <w:r>
              <w:rPr>
                <w:rFonts w:hint="eastAsia"/>
              </w:rPr>
              <w:t>校准。</w:t>
            </w:r>
          </w:p>
          <w:p>
            <w:pPr>
              <w:pStyle w:val="13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测量设备验证正确。</w:t>
            </w:r>
          </w:p>
          <w:p/>
          <w:p>
            <w:r>
              <w:rPr>
                <w:rFonts w:hint="eastAsia"/>
              </w:rPr>
              <w:t>审核员意见：</w:t>
            </w:r>
          </w:p>
          <w:p/>
          <w:p>
            <w:pPr>
              <w:rPr>
                <w:szCs w:val="21"/>
              </w:rPr>
            </w:pPr>
            <w:r>
              <w:rPr>
                <w:rFonts w:hint="eastAsia"/>
              </w:rPr>
              <w:t>企业</w:t>
            </w:r>
            <w:r>
              <w:rPr>
                <w:rFonts w:hint="eastAsia"/>
                <w:szCs w:val="21"/>
              </w:rPr>
              <w:t>代表签字：</w:t>
            </w:r>
            <w:r>
              <w:rPr>
                <w:szCs w:val="21"/>
              </w:rPr>
              <w:t xml:space="preserve">                                 </w:t>
            </w:r>
            <w:r>
              <w:rPr>
                <w:rFonts w:hint="eastAsia"/>
                <w:szCs w:val="21"/>
              </w:rPr>
              <w:t>审核日期：</w:t>
            </w:r>
            <w:r>
              <w:rPr>
                <w:szCs w:val="21"/>
              </w:rPr>
              <w:t>2019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>11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  <w:lang w:val="en-US" w:eastAsia="zh-CN"/>
              </w:rPr>
              <w:t>25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日</w:t>
            </w:r>
          </w:p>
          <w:p>
            <w:pPr>
              <w:rPr>
                <w:szCs w:val="21"/>
              </w:rPr>
            </w:pPr>
          </w:p>
        </w:tc>
      </w:tr>
    </w:tbl>
    <w:p>
      <w:pPr>
        <w:rPr>
          <w:rFonts w:ascii="Times New Roman" w:hAnsi="Times New Roman"/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800" w:bottom="778" w:left="1800" w:header="397" w:footer="57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pict>
        <v:shape id="图片 24" o:spid="_x0000_s2049" o:spt="75" type="#_x0000_t75" style="position:absolute;left:0pt;margin-left:-2.3pt;margin-top:14.85pt;height:34.1pt;width:32.3pt;mso-wrap-distance-left:9pt;mso-wrap-distance-right:9pt;z-index:-251656192;mso-width-relative:page;mso-height-relative:page;" filled="f" o:preferrelative="t" stroked="f" coordsize="21600,21600" wrapcoords="7033 0 4019 1440 -502 5760 -502 10080 0 15360 502 17280 7033 20640 11051 20640 13060 20640 13563 20640 20093 15360 21098 6240 15070 480 12558 0 7033 0">
          <v:path/>
          <v:fill on="f" focussize="0,0"/>
          <v:stroke on="f" joinstyle="miter"/>
          <v:imagedata r:id="rId1" o:title=""/>
          <o:lock v:ext="edit" aspectratio="t"/>
          <w10:wrap type="tight"/>
        </v:shape>
      </w:pict>
    </w:r>
    <w:r>
      <w:tab/>
    </w:r>
  </w:p>
  <w:p>
    <w:pPr>
      <w:pStyle w:val="4"/>
      <w:pBdr>
        <w:bottom w:val="none" w:color="auto" w:sz="0" w:space="0"/>
      </w:pBdr>
      <w:spacing w:line="320" w:lineRule="exact"/>
      <w:jc w:val="left"/>
      <w:rPr>
        <w:rStyle w:val="12"/>
        <w:rFonts w:ascii="Times New Roman" w:hAnsi="Times New Roman"/>
        <w:szCs w:val="21"/>
      </w:rPr>
    </w:pPr>
    <w:r>
      <w:pict>
        <v:shape id="文本框 1" o:spid="_x0000_s2050" o:spt="202" type="#_x0000_t202" style="position:absolute;left:0pt;margin-left:288.9pt;margin-top:2.15pt;height:34.05pt;width:144.75pt;z-index:251661312;mso-width-relative:page;mso-height-relative:page;" stroked="f" coordsize="21600,21600" o:gfxdata="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6jP3P1wAA&#10;AAgBAAAPAAAAAAAAAAEAIAAAACIAAABkcnMvZG93bnJldi54bWxQSwECFAAUAAAACACHTuJAyvOn&#10;sa0BAAAyAwAADgAAAAAAAAABACAAAAAmAQAAZHJzL2Uyb0RvYy54bWxQSwUGAAAAAAYABgBZAQAA&#10;RQUAAAAA&#10;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/>
                    <w:szCs w:val="21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ISC-A-II-05</w:t>
                </w:r>
                <w:r>
                  <w:rPr>
                    <w:rFonts w:hint="eastAsia" w:ascii="Times New Roman" w:hAnsi="Times New Roman"/>
                    <w:szCs w:val="21"/>
                  </w:rPr>
                  <w:t>计量要求导出和</w:t>
                </w:r>
              </w:p>
              <w:p>
                <w:pPr>
                  <w:rPr>
                    <w:rFonts w:ascii="Times New Roman" w:hAnsi="Times New Roman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/>
                    <w:szCs w:val="21"/>
                  </w:rPr>
                  <w:t>计量验证记录表（</w:t>
                </w:r>
                <w:r>
                  <w:rPr>
                    <w:rFonts w:ascii="Times New Roman" w:hAnsi="Times New Roman"/>
                    <w:szCs w:val="21"/>
                  </w:rPr>
                  <w:t>06</w:t>
                </w:r>
                <w:r>
                  <w:rPr>
                    <w:rFonts w:hint="eastAsia" w:ascii="Times New Roman" w:hAnsi="Times New Roman"/>
                    <w:szCs w:val="21"/>
                  </w:rPr>
                  <w:t>版）</w:t>
                </w:r>
              </w:p>
            </w:txbxContent>
          </v:textbox>
        </v:shape>
      </w:pict>
    </w:r>
    <w:r>
      <w:rPr>
        <w:rStyle w:val="12"/>
        <w:rFonts w:hint="eastAsia" w:ascii="Times New Roman" w:hAnsi="Times New Roman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rPr>
        <w:rStyle w:val="12"/>
        <w:rFonts w:ascii="Times New Roman" w:hAnsi="Times New Roman"/>
        <w:w w:val="80"/>
        <w:szCs w:val="21"/>
      </w:rPr>
      <w:t>Beijing International Standard united Certification Co.,Ltd.</w:t>
    </w:r>
  </w:p>
  <w:p>
    <w:r>
      <w:pict>
        <v:line id="_x0000_s2051" o:spid="_x0000_s2051" o:spt="20" style="position:absolute;left:0pt;margin-left:-0.45pt;margin-top:3pt;height:0pt;width:425.25pt;z-index:251662336;mso-width-relative:page;mso-height-relative:page;" coordsize="21600,21600" o:gfxdata="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yRDgK9MAAAAFAQAADwAAAAAAAAABACAAAAAiAAAAZHJzL2Rvd25y&#10;ZXYueG1sUEsBAhQAFAAAAAgAh07iQO91msjKAQAAVwMAAA4AAAAAAAAAAQAgAAAAIgEAAGRycy9l&#10;Mm9Eb2MueG1sUEsFBgAAAAAGAAYAWQEAAF4FAAAAAA==&#10;">
          <v:path arrowok="t"/>
          <v:fill focussize="0,0"/>
          <v:stroke/>
          <v:imagedata o:title=""/>
          <o:lock v:ext="edit"/>
        </v:lin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32669"/>
    <w:multiLevelType w:val="multilevel"/>
    <w:tmpl w:val="52E32669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ascii="Calibri" w:hAnsi="Calibri" w:cs="Calibri"/>
        <w:color w:val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60310893"/>
    <w:multiLevelType w:val="multilevel"/>
    <w:tmpl w:val="60310893"/>
    <w:lvl w:ilvl="0" w:tentative="0">
      <w:start w:val="1"/>
      <w:numFmt w:val="decimal"/>
      <w:lvlText w:val="%1．"/>
      <w:lvlJc w:val="left"/>
      <w:pPr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7CED"/>
    <w:rsid w:val="00011C04"/>
    <w:rsid w:val="00050965"/>
    <w:rsid w:val="00133E54"/>
    <w:rsid w:val="001E4C67"/>
    <w:rsid w:val="002E637F"/>
    <w:rsid w:val="003C1908"/>
    <w:rsid w:val="00495B19"/>
    <w:rsid w:val="004B5271"/>
    <w:rsid w:val="00554315"/>
    <w:rsid w:val="0055670E"/>
    <w:rsid w:val="005D73F3"/>
    <w:rsid w:val="006125DE"/>
    <w:rsid w:val="00663751"/>
    <w:rsid w:val="006A2518"/>
    <w:rsid w:val="006C7AB1"/>
    <w:rsid w:val="00723252"/>
    <w:rsid w:val="0078189A"/>
    <w:rsid w:val="00784DEA"/>
    <w:rsid w:val="007C0B19"/>
    <w:rsid w:val="0080377F"/>
    <w:rsid w:val="0080524A"/>
    <w:rsid w:val="008526DE"/>
    <w:rsid w:val="00863569"/>
    <w:rsid w:val="00875194"/>
    <w:rsid w:val="009C6468"/>
    <w:rsid w:val="009E059D"/>
    <w:rsid w:val="00A47053"/>
    <w:rsid w:val="00A649CC"/>
    <w:rsid w:val="00AD21F7"/>
    <w:rsid w:val="00AF284A"/>
    <w:rsid w:val="00B062E7"/>
    <w:rsid w:val="00B32D00"/>
    <w:rsid w:val="00D1330B"/>
    <w:rsid w:val="00D772D0"/>
    <w:rsid w:val="00D87CED"/>
    <w:rsid w:val="00DB3D48"/>
    <w:rsid w:val="00DE2C42"/>
    <w:rsid w:val="00E410EB"/>
    <w:rsid w:val="00E64A24"/>
    <w:rsid w:val="00E66BC1"/>
    <w:rsid w:val="00E76A36"/>
    <w:rsid w:val="00F32A8C"/>
    <w:rsid w:val="00F6099A"/>
    <w:rsid w:val="00FD2717"/>
    <w:rsid w:val="00FE63F7"/>
    <w:rsid w:val="00FE70F4"/>
    <w:rsid w:val="05C53CC8"/>
    <w:rsid w:val="06B6206D"/>
    <w:rsid w:val="0D7D3331"/>
    <w:rsid w:val="13F03DB7"/>
    <w:rsid w:val="14485363"/>
    <w:rsid w:val="17EE5427"/>
    <w:rsid w:val="22335E64"/>
    <w:rsid w:val="223503F0"/>
    <w:rsid w:val="269C71BD"/>
    <w:rsid w:val="2F286A34"/>
    <w:rsid w:val="34B279C1"/>
    <w:rsid w:val="3C9B18E8"/>
    <w:rsid w:val="49286765"/>
    <w:rsid w:val="49366FDF"/>
    <w:rsid w:val="56ED463E"/>
    <w:rsid w:val="613D6C31"/>
    <w:rsid w:val="6F0B06D4"/>
    <w:rsid w:val="6F8F3BB6"/>
    <w:rsid w:val="7160391B"/>
    <w:rsid w:val="7AB1613B"/>
    <w:rsid w:val="7EC85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Balloon Text Char"/>
    <w:basedOn w:val="7"/>
    <w:link w:val="2"/>
    <w:semiHidden/>
    <w:locked/>
    <w:uiPriority w:val="99"/>
    <w:rPr>
      <w:rFonts w:cs="Times New Roman"/>
      <w:kern w:val="2"/>
      <w:sz w:val="18"/>
      <w:szCs w:val="18"/>
    </w:rPr>
  </w:style>
  <w:style w:type="character" w:customStyle="1" w:styleId="9">
    <w:name w:val="Footer Char"/>
    <w:basedOn w:val="7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Header Char"/>
    <w:basedOn w:val="7"/>
    <w:link w:val="4"/>
    <w:locked/>
    <w:uiPriority w:val="99"/>
    <w:rPr>
      <w:rFonts w:cs="Times New Roman"/>
      <w:sz w:val="18"/>
      <w:szCs w:val="18"/>
    </w:rPr>
  </w:style>
  <w:style w:type="paragraph" w:customStyle="1" w:styleId="11">
    <w:name w:val="列出段落1"/>
    <w:basedOn w:val="1"/>
    <w:uiPriority w:val="99"/>
    <w:pPr>
      <w:ind w:firstLine="420" w:firstLineChars="200"/>
    </w:pPr>
  </w:style>
  <w:style w:type="character" w:customStyle="1" w:styleId="12">
    <w:name w:val="Char Char1"/>
    <w:qFormat/>
    <w:locked/>
    <w:uiPriority w:val="99"/>
    <w:rPr>
      <w:rFonts w:ascii="宋体" w:hAnsi="Courier New" w:eastAsia="宋体"/>
      <w:kern w:val="2"/>
      <w:sz w:val="21"/>
      <w:lang w:val="en-US" w:eastAsia="zh-CN"/>
    </w:rPr>
  </w:style>
  <w:style w:type="paragraph" w:customStyle="1" w:styleId="13">
    <w:name w:val="List Paragraph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107</Words>
  <Characters>611</Characters>
  <Lines>0</Lines>
  <Paragraphs>0</Paragraphs>
  <TotalTime>5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2015-10-14T00:38:00Z</dcterms:created>
  <dc:creator>alexander chang</dc:creator>
  <cp:lastModifiedBy>黄金荣</cp:lastModifiedBy>
  <cp:lastPrinted>2017-02-16T05:50:00Z</cp:lastPrinted>
  <dcterms:modified xsi:type="dcterms:W3CDTF">2019-11-25T07:59:39Z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